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jc w:val="center"/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>ACTA  NO. 76 - REUNIÓN EXTRAORDINARIA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jc w:val="center"/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>28 DE ENERO 2018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jc w:val="center"/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>SALA UNIVERSIDAD TSEYOR DE GRANADA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jc w:val="center"/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20,0 Horas España </w:t>
      </w: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jc w:val="center"/>
        <w:rPr>
          <w:rFonts w:ascii="Calibri" w:eastAsia="Calibri" w:hAnsi="Calibri" w:cs="Calibri"/>
          <w:color w:val="333344"/>
          <w:sz w:val="30"/>
          <w:szCs w:val="30"/>
        </w:rPr>
      </w:pP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jc w:val="center"/>
        <w:rPr>
          <w:rFonts w:ascii="Calibri" w:eastAsia="Calibri" w:hAnsi="Calibri" w:cs="Calibri"/>
          <w:color w:val="333344"/>
          <w:sz w:val="30"/>
          <w:szCs w:val="30"/>
        </w:rPr>
      </w:pP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>Hermanos presentes:</w:t>
      </w: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</w:p>
    <w:p w:rsidR="002D4B2B" w:rsidRDefault="00EF01F9">
      <w:pPr>
        <w:pStyle w:val="normal0"/>
        <w:numPr>
          <w:ilvl w:val="0"/>
          <w:numId w:val="1"/>
        </w:numPr>
        <w:spacing w:before="600" w:after="600"/>
        <w:ind w:right="300"/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rPr>
          <w:rFonts w:ascii="Calibri" w:eastAsia="Calibri" w:hAnsi="Calibri" w:cs="Calibri"/>
          <w:b/>
          <w:color w:val="333344"/>
          <w:sz w:val="30"/>
          <w:szCs w:val="30"/>
        </w:rPr>
        <w:t>Se realizó el Mantra de protección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204DB1"/>
          <w:sz w:val="30"/>
          <w:szCs w:val="30"/>
          <w:u w:val="single"/>
          <w:shd w:val="clear" w:color="auto" w:fill="F4FFDD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2. </w:t>
      </w:r>
      <w:r w:rsidR="002D4B2B">
        <w:fldChar w:fldCharType="begin"/>
      </w:r>
      <w:r>
        <w:instrText xml:space="preserve"> HYPERLINK "</w:instrText>
      </w:r>
      <w:r>
        <w:instrText xml:space="preserve">http://tseyor.org/biblioteca/audios/talleres/nuevos/289.%20Taller%20de%20peticiones%20objetivas%20por%20Shilcars.mp3" </w:instrText>
      </w:r>
      <w:r w:rsidR="002D4B2B">
        <w:fldChar w:fldCharType="separate"/>
      </w:r>
      <w:r>
        <w:rPr>
          <w:rFonts w:ascii="Calibri" w:eastAsia="Calibri" w:hAnsi="Calibri" w:cs="Calibri"/>
          <w:color w:val="204DB1"/>
          <w:sz w:val="30"/>
          <w:szCs w:val="30"/>
          <w:u w:val="single"/>
          <w:shd w:val="clear" w:color="auto" w:fill="F4FFDD"/>
        </w:rPr>
        <w:t>289. Taller de peticiones objetivas por Shilcars</w:t>
      </w: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fldChar w:fldCharType="end"/>
      </w:r>
      <w:r w:rsidR="00EF01F9">
        <w:rPr>
          <w:rFonts w:ascii="Calibri" w:eastAsia="Calibri" w:hAnsi="Calibri" w:cs="Calibri"/>
          <w:b/>
          <w:color w:val="333344"/>
          <w:sz w:val="30"/>
          <w:szCs w:val="30"/>
        </w:rPr>
        <w:t>3. Extrapolación a la UTU - ver anexo de los resultados</w:t>
      </w: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hyperlink r:id="rId5">
        <w:r w:rsidR="00EF01F9">
          <w:rPr>
            <w:rFonts w:ascii="Calibri" w:eastAsia="Calibri" w:hAnsi="Calibri" w:cs="Calibri"/>
            <w:b/>
            <w:color w:val="1155CC"/>
            <w:sz w:val="30"/>
            <w:szCs w:val="30"/>
            <w:u w:val="single"/>
          </w:rPr>
          <w:t>http://tseyor.org/utg/experiencias/ordendeldia/anexos/extrapolacion-a-la-utu-28-01-2019.html</w:t>
        </w:r>
      </w:hyperlink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4. 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>“Sugerencias de comunicados “en la reunión. Retroalimentación .Objetivo 14(de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>l Plan de Trabajo para el 2019)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5. 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>Puntos a tratar de administración</w:t>
      </w:r>
    </w:p>
    <w:p w:rsidR="002D4B2B" w:rsidRDefault="002D4B2B">
      <w:pPr>
        <w:pStyle w:val="normal0"/>
        <w:rPr>
          <w:rFonts w:ascii="Calibri" w:eastAsia="Calibri" w:hAnsi="Calibri" w:cs="Calibri"/>
          <w:color w:val="333344"/>
          <w:sz w:val="30"/>
          <w:szCs w:val="30"/>
        </w:rPr>
      </w:pP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204DB1"/>
          <w:sz w:val="30"/>
          <w:szCs w:val="30"/>
          <w:u w:val="single"/>
          <w:shd w:val="clear" w:color="auto" w:fill="FEFEF4"/>
        </w:rPr>
      </w:pPr>
      <w:r>
        <w:rPr>
          <w:rFonts w:ascii="Calibri" w:eastAsia="Calibri" w:hAnsi="Calibri" w:cs="Calibri"/>
          <w:b/>
          <w:color w:val="333344"/>
          <w:sz w:val="30"/>
          <w:szCs w:val="30"/>
        </w:rPr>
        <w:t>6.</w:t>
      </w:r>
      <w:r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  <w:hyperlink r:id="rId6">
        <w:r>
          <w:rPr>
            <w:rFonts w:ascii="Calibri" w:eastAsia="Calibri" w:hAnsi="Calibri" w:cs="Calibri"/>
            <w:b/>
            <w:sz w:val="30"/>
            <w:szCs w:val="30"/>
            <w:u w:val="single"/>
            <w:shd w:val="clear" w:color="auto" w:fill="FEFEF4"/>
          </w:rPr>
          <w:t>.</w:t>
        </w:r>
      </w:hyperlink>
      <w:hyperlink r:id="rId7">
        <w:r>
          <w:rPr>
            <w:rFonts w:ascii="Calibri" w:eastAsia="Calibri" w:hAnsi="Calibri" w:cs="Calibri"/>
            <w:b/>
            <w:color w:val="204DB1"/>
            <w:sz w:val="30"/>
            <w:szCs w:val="30"/>
            <w:u w:val="single"/>
            <w:shd w:val="clear" w:color="auto" w:fill="FEFEF4"/>
          </w:rPr>
          <w:t xml:space="preserve"> </w:t>
        </w:r>
      </w:hyperlink>
      <w:hyperlink r:id="rId8">
        <w:r>
          <w:rPr>
            <w:rFonts w:ascii="Calibri" w:eastAsia="Calibri" w:hAnsi="Calibri" w:cs="Calibri"/>
            <w:b/>
            <w:sz w:val="30"/>
            <w:szCs w:val="30"/>
            <w:u w:val="single"/>
            <w:shd w:val="clear" w:color="auto" w:fill="FEFEF4"/>
          </w:rPr>
          <w:t>Sugerencias de la hermana Aran Valles pm</w:t>
        </w:r>
      </w:hyperlink>
      <w:r>
        <w:rPr>
          <w:rFonts w:ascii="Calibri" w:eastAsia="Calibri" w:hAnsi="Calibri" w:cs="Calibri"/>
          <w:b/>
          <w:color w:val="333344"/>
          <w:sz w:val="30"/>
          <w:szCs w:val="30"/>
        </w:rPr>
        <w:t xml:space="preserve"> </w:t>
      </w:r>
      <w:r w:rsidR="002D4B2B">
        <w:fldChar w:fldCharType="begin"/>
      </w:r>
      <w:r>
        <w:instrText xml:space="preserve"> HYPERLINK "http://tse</w:instrText>
      </w:r>
      <w:r>
        <w:instrText xml:space="preserve">yor.org/utg/experiencias/ordendeldia/anexos/propuesta-de-la-hermana-aran-valles-pm.html" </w:instrText>
      </w:r>
      <w:r w:rsidR="002D4B2B">
        <w:fldChar w:fldCharType="separate"/>
      </w:r>
      <w:r>
        <w:rPr>
          <w:rFonts w:ascii="Calibri" w:eastAsia="Calibri" w:hAnsi="Calibri" w:cs="Calibri"/>
          <w:b/>
          <w:color w:val="204DB1"/>
          <w:sz w:val="30"/>
          <w:szCs w:val="30"/>
          <w:u w:val="single"/>
          <w:shd w:val="clear" w:color="auto" w:fill="FEFEF4"/>
        </w:rPr>
        <w:t>[propuesta-de-la-hermana-aran-valles-pm.html]</w:t>
      </w: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  <w:r>
        <w:fldChar w:fldCharType="end"/>
      </w:r>
      <w:r w:rsidR="00EF01F9"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7. 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>Retomar el acuerdo No. 32 del 26 de enero 2016, para una vez al mes hacer una extrapolación a Seiph. Escoger un E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>ncargado o encargada . Organizarnos como llevaremos a cabo la extrapolacion en el Agora del Junantal. Forma de trabajo.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204DB1"/>
          <w:sz w:val="30"/>
          <w:szCs w:val="30"/>
          <w:u w:val="single"/>
          <w:shd w:val="clear" w:color="auto" w:fill="FEFEF4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8. 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 xml:space="preserve">Propuesta del hermano Está aquí la pm </w:t>
      </w:r>
      <w:r w:rsidR="002D4B2B">
        <w:fldChar w:fldCharType="begin"/>
      </w:r>
      <w:r>
        <w:instrText xml:space="preserve"> HYPERLINK "</w:instrText>
      </w:r>
      <w:r>
        <w:instrText xml:space="preserve">http://tseyor.org/utg/experiencias/ordendeldia/anexos/propuesta-del-hermano-esta-aqui-la-pm.html" </w:instrText>
      </w:r>
      <w:r w:rsidR="002D4B2B">
        <w:fldChar w:fldCharType="separate"/>
      </w:r>
      <w:r>
        <w:rPr>
          <w:rFonts w:ascii="Calibri" w:eastAsia="Calibri" w:hAnsi="Calibri" w:cs="Calibri"/>
          <w:b/>
          <w:color w:val="204DB1"/>
          <w:sz w:val="30"/>
          <w:szCs w:val="30"/>
          <w:u w:val="single"/>
          <w:shd w:val="clear" w:color="auto" w:fill="FEFEF4"/>
        </w:rPr>
        <w:t>propuesta-del-hermano-esta-aqui-la-pm.html</w:t>
      </w:r>
    </w:p>
    <w:p w:rsidR="002D4B2B" w:rsidRDefault="002D4B2B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lastRenderedPageBreak/>
        <w:fldChar w:fldCharType="end"/>
      </w:r>
      <w:r w:rsidR="00EF01F9">
        <w:rPr>
          <w:rFonts w:ascii="Calibri" w:eastAsia="Calibri" w:hAnsi="Calibri" w:cs="Calibri"/>
          <w:b/>
          <w:color w:val="333344"/>
          <w:sz w:val="30"/>
          <w:szCs w:val="30"/>
        </w:rPr>
        <w:t>9.</w:t>
      </w:r>
      <w:r w:rsidR="00EF01F9"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  <w:r w:rsidR="00EF01F9">
        <w:rPr>
          <w:rFonts w:ascii="Calibri" w:eastAsia="Calibri" w:hAnsi="Calibri" w:cs="Calibri"/>
          <w:b/>
          <w:color w:val="333344"/>
          <w:sz w:val="30"/>
          <w:szCs w:val="30"/>
        </w:rPr>
        <w:t>Equipos para realizar alguna investigación. Traer proyecto. Objetivo 9.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color w:val="333344"/>
          <w:sz w:val="30"/>
          <w:szCs w:val="30"/>
        </w:rPr>
      </w:pPr>
      <w:r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rPr>
          <w:rFonts w:ascii="Calibri" w:eastAsia="Calibri" w:hAnsi="Calibri" w:cs="Calibri"/>
          <w:b/>
          <w:color w:val="333344"/>
          <w:sz w:val="30"/>
          <w:szCs w:val="30"/>
        </w:rPr>
        <w:t>10.</w:t>
      </w:r>
      <w:r>
        <w:rPr>
          <w:rFonts w:ascii="Calibri" w:eastAsia="Calibri" w:hAnsi="Calibri" w:cs="Calibri"/>
          <w:color w:val="333344"/>
          <w:sz w:val="30"/>
          <w:szCs w:val="30"/>
        </w:rPr>
        <w:t xml:space="preserve"> </w:t>
      </w:r>
      <w:r>
        <w:rPr>
          <w:rFonts w:ascii="Calibri" w:eastAsia="Calibri" w:hAnsi="Calibri" w:cs="Calibri"/>
          <w:b/>
          <w:color w:val="333344"/>
          <w:sz w:val="30"/>
          <w:szCs w:val="30"/>
        </w:rPr>
        <w:t>Encargada o encargado del O.D, Acta y moderación y de subida a la web.</w:t>
      </w:r>
    </w:p>
    <w:p w:rsidR="002D4B2B" w:rsidRDefault="00EF01F9">
      <w:pPr>
        <w:pStyle w:val="normal0"/>
        <w:pBdr>
          <w:left w:val="none" w:sz="0" w:space="15" w:color="auto"/>
          <w:right w:val="none" w:sz="0" w:space="15" w:color="auto"/>
        </w:pBdr>
        <w:rPr>
          <w:rFonts w:ascii="Calibri" w:eastAsia="Calibri" w:hAnsi="Calibri" w:cs="Calibri"/>
          <w:b/>
          <w:color w:val="333344"/>
          <w:sz w:val="30"/>
          <w:szCs w:val="30"/>
        </w:rPr>
      </w:pPr>
      <w:r>
        <w:rPr>
          <w:rFonts w:ascii="Calibri" w:eastAsia="Calibri" w:hAnsi="Calibri" w:cs="Calibri"/>
          <w:b/>
          <w:color w:val="333344"/>
          <w:sz w:val="30"/>
          <w:szCs w:val="30"/>
        </w:rPr>
        <w:t>11.Propuesta para el OD del DEI para dialogar. Nuestro departamento tiene que ser reflejo y divulgador de los talleres.</w:t>
      </w:r>
    </w:p>
    <w:p w:rsidR="002D4B2B" w:rsidRDefault="002D4B2B">
      <w:pPr>
        <w:pStyle w:val="normal0"/>
        <w:rPr>
          <w:rFonts w:ascii="Calibri" w:eastAsia="Calibri" w:hAnsi="Calibri" w:cs="Calibri"/>
          <w:color w:val="333344"/>
          <w:sz w:val="30"/>
          <w:szCs w:val="30"/>
        </w:rPr>
      </w:pPr>
    </w:p>
    <w:p w:rsidR="002D4B2B" w:rsidRDefault="002D4B2B">
      <w:pPr>
        <w:pStyle w:val="normal0"/>
      </w:pPr>
    </w:p>
    <w:sectPr w:rsidR="002D4B2B" w:rsidSect="002D4B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06C"/>
    <w:multiLevelType w:val="multilevel"/>
    <w:tmpl w:val="C1C084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2D4B2B"/>
    <w:rsid w:val="002D4B2B"/>
    <w:rsid w:val="00EF0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2D4B2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2D4B2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2D4B2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2D4B2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2D4B2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2D4B2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D4B2B"/>
  </w:style>
  <w:style w:type="paragraph" w:styleId="Title">
    <w:name w:val="Title"/>
    <w:basedOn w:val="normal0"/>
    <w:next w:val="normal0"/>
    <w:rsid w:val="002D4B2B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2D4B2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eyor.org/utg/experiencias/ordendeldia/anexos/plan-de-trabajo-20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seyor.org/utg/experiencias/ordendeldia/anexos/plan-de-trabajo-20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seyor.org/utg/experiencias/ordendeldia/anexos/plan-de-trabajo-2017.html" TargetMode="External"/><Relationship Id="rId5" Type="http://schemas.openxmlformats.org/officeDocument/2006/relationships/hyperlink" Target="http://tseyor.org/utg/experiencias/ordendeldia/anexos/extrapolacion-a-la-utu-28-01-2019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4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2019-09-09T04:13:00Z</dcterms:created>
  <dcterms:modified xsi:type="dcterms:W3CDTF">2019-09-09T04:13:00Z</dcterms:modified>
</cp:coreProperties>
</file>